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25014" w:rsidRDefault="00A25014" w:rsidP="00A25014">
      <w:pPr>
        <w:spacing w:after="0" w:line="240" w:lineRule="auto"/>
        <w:ind w:left="0" w:firstLine="0"/>
        <w:rPr>
          <w:rFonts w:asciiTheme="minorHAnsi" w:eastAsiaTheme="minorHAnsi" w:hAnsiTheme="minorHAnsi" w:cstheme="minorBidi"/>
          <w:b/>
          <w:color w:val="auto"/>
          <w:lang w:val="es-ES" w:eastAsia="en-US"/>
        </w:rPr>
      </w:pPr>
      <w:r>
        <w:rPr>
          <w:rFonts w:ascii="Times New Roman" w:eastAsia="Times New Roman" w:hAnsi="Times New Roman" w:cs="Times New Roman"/>
          <w:noProof/>
          <w:color w:val="auto"/>
          <w:sz w:val="24"/>
          <w:szCs w:val="24"/>
          <w:lang w:val="es-AR" w:eastAsia="es-AR"/>
        </w:rPr>
        <w:drawing>
          <wp:inline distT="0" distB="0" distL="0" distR="0" wp14:anchorId="64FF0EDE" wp14:editId="27EA3923">
            <wp:extent cx="1957705" cy="626110"/>
            <wp:effectExtent l="0" t="0" r="4445" b="254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57705" cy="626110"/>
                    </a:xfrm>
                    <a:prstGeom prst="rect">
                      <a:avLst/>
                    </a:prstGeom>
                    <a:noFill/>
                    <a:ln>
                      <a:noFill/>
                    </a:ln>
                  </pic:spPr>
                </pic:pic>
              </a:graphicData>
            </a:graphic>
          </wp:inline>
        </w:drawing>
      </w:r>
    </w:p>
    <w:p w:rsidR="00607820" w:rsidRPr="00441462" w:rsidRDefault="00607820" w:rsidP="00607820">
      <w:pPr>
        <w:spacing w:after="0" w:line="240" w:lineRule="auto"/>
        <w:ind w:left="0" w:firstLine="0"/>
        <w:jc w:val="center"/>
        <w:rPr>
          <w:rFonts w:asciiTheme="minorHAnsi" w:eastAsiaTheme="minorHAnsi" w:hAnsiTheme="minorHAnsi" w:cstheme="minorBidi"/>
          <w:color w:val="auto"/>
          <w:lang w:val="es-ES" w:eastAsia="en-US"/>
        </w:rPr>
      </w:pPr>
      <w:r w:rsidRPr="00441462">
        <w:rPr>
          <w:rFonts w:asciiTheme="minorHAnsi" w:eastAsiaTheme="minorHAnsi" w:hAnsiTheme="minorHAnsi" w:cstheme="minorBidi"/>
          <w:b/>
          <w:color w:val="auto"/>
          <w:u w:val="single"/>
          <w:lang w:val="es-ES" w:eastAsia="en-US"/>
        </w:rPr>
        <w:t>GUÍA DE CONTENIDOS Y ACTIVIDADES</w:t>
      </w:r>
      <w:bookmarkStart w:id="0" w:name="_GoBack"/>
      <w:bookmarkEnd w:id="0"/>
    </w:p>
    <w:p w:rsidR="00607820" w:rsidRPr="00441462" w:rsidRDefault="000B1898" w:rsidP="00607820">
      <w:pPr>
        <w:spacing w:after="0" w:line="240" w:lineRule="auto"/>
        <w:ind w:left="0" w:firstLine="0"/>
        <w:jc w:val="center"/>
        <w:rPr>
          <w:rFonts w:asciiTheme="minorHAnsi" w:eastAsiaTheme="minorHAnsi" w:hAnsiTheme="minorHAnsi" w:cstheme="minorBidi"/>
          <w:b/>
          <w:color w:val="auto"/>
          <w:u w:val="single"/>
          <w:lang w:val="es-ES" w:eastAsia="en-US"/>
        </w:rPr>
      </w:pPr>
      <w:r w:rsidRPr="00441462">
        <w:rPr>
          <w:rFonts w:asciiTheme="minorHAnsi" w:eastAsiaTheme="minorHAnsi" w:hAnsiTheme="minorHAnsi" w:cstheme="minorBidi"/>
          <w:b/>
          <w:color w:val="auto"/>
          <w:u w:val="single"/>
          <w:lang w:val="es-ES" w:eastAsia="en-US"/>
        </w:rPr>
        <w:t>CIENC</w:t>
      </w:r>
      <w:r w:rsidR="008210EF" w:rsidRPr="00441462">
        <w:rPr>
          <w:rFonts w:asciiTheme="minorHAnsi" w:eastAsiaTheme="minorHAnsi" w:hAnsiTheme="minorHAnsi" w:cstheme="minorBidi"/>
          <w:b/>
          <w:color w:val="auto"/>
          <w:u w:val="single"/>
          <w:lang w:val="es-ES" w:eastAsia="en-US"/>
        </w:rPr>
        <w:t>IAS PARA LA CIUDADANÍA</w:t>
      </w:r>
      <w:r w:rsidRPr="00441462">
        <w:rPr>
          <w:rFonts w:asciiTheme="minorHAnsi" w:eastAsiaTheme="minorHAnsi" w:hAnsiTheme="minorHAnsi" w:cstheme="minorBidi"/>
          <w:b/>
          <w:color w:val="auto"/>
          <w:u w:val="single"/>
          <w:lang w:val="es-ES" w:eastAsia="en-US"/>
        </w:rPr>
        <w:t xml:space="preserve"> </w:t>
      </w:r>
    </w:p>
    <w:p w:rsidR="00A25014" w:rsidRDefault="00A25014" w:rsidP="00A25014">
      <w:pPr>
        <w:spacing w:after="0" w:line="240" w:lineRule="auto"/>
        <w:ind w:left="0" w:firstLine="0"/>
        <w:rPr>
          <w:rFonts w:asciiTheme="minorHAnsi" w:eastAsiaTheme="minorHAnsi" w:hAnsiTheme="minorHAnsi" w:cstheme="minorBidi"/>
          <w:b/>
          <w:color w:val="auto"/>
          <w:lang w:val="es-ES" w:eastAsia="en-US"/>
        </w:rPr>
      </w:pPr>
      <w:r w:rsidRPr="00A25014">
        <w:rPr>
          <w:rFonts w:asciiTheme="minorHAnsi" w:eastAsiaTheme="minorHAnsi" w:hAnsiTheme="minorHAnsi" w:cstheme="minorBidi"/>
          <w:b/>
          <w:color w:val="auto"/>
          <w:u w:val="single"/>
          <w:lang w:val="es-ES" w:eastAsia="en-US"/>
        </w:rPr>
        <w:t>Curso</w:t>
      </w:r>
      <w:r>
        <w:rPr>
          <w:rFonts w:asciiTheme="minorHAnsi" w:eastAsiaTheme="minorHAnsi" w:hAnsiTheme="minorHAnsi" w:cstheme="minorBidi"/>
          <w:b/>
          <w:color w:val="auto"/>
          <w:lang w:val="es-ES" w:eastAsia="en-US"/>
        </w:rPr>
        <w:t>: 3° Medio Biología</w:t>
      </w:r>
    </w:p>
    <w:p w:rsidR="00A25014" w:rsidRPr="00607820" w:rsidRDefault="00A25014" w:rsidP="00A25014">
      <w:pPr>
        <w:spacing w:after="0" w:line="240" w:lineRule="auto"/>
        <w:ind w:left="0" w:firstLine="0"/>
        <w:rPr>
          <w:rFonts w:asciiTheme="minorHAnsi" w:eastAsiaTheme="minorHAnsi" w:hAnsiTheme="minorHAnsi" w:cstheme="minorBidi"/>
          <w:b/>
          <w:color w:val="auto"/>
          <w:lang w:val="es-ES" w:eastAsia="en-US"/>
        </w:rPr>
      </w:pPr>
      <w:r w:rsidRPr="00A25014">
        <w:rPr>
          <w:rFonts w:asciiTheme="minorHAnsi" w:eastAsiaTheme="minorHAnsi" w:hAnsiTheme="minorHAnsi" w:cstheme="minorBidi"/>
          <w:b/>
          <w:color w:val="auto"/>
          <w:u w:val="single"/>
          <w:lang w:val="es-ES" w:eastAsia="en-US"/>
        </w:rPr>
        <w:t>Asignatura</w:t>
      </w:r>
      <w:r>
        <w:rPr>
          <w:rFonts w:asciiTheme="minorHAnsi" w:eastAsiaTheme="minorHAnsi" w:hAnsiTheme="minorHAnsi" w:cstheme="minorBidi"/>
          <w:b/>
          <w:color w:val="auto"/>
          <w:lang w:val="es-ES" w:eastAsia="en-US"/>
        </w:rPr>
        <w:t>: Ciencias de la ciudadanía</w:t>
      </w:r>
    </w:p>
    <w:p w:rsidR="00607820" w:rsidRPr="00607820" w:rsidRDefault="00607820" w:rsidP="00607820">
      <w:pPr>
        <w:spacing w:after="0" w:line="240" w:lineRule="auto"/>
        <w:ind w:left="0" w:firstLine="0"/>
        <w:jc w:val="center"/>
        <w:rPr>
          <w:rFonts w:asciiTheme="minorHAnsi" w:eastAsiaTheme="minorHAnsi" w:hAnsiTheme="minorHAnsi" w:cstheme="minorBidi"/>
          <w:b/>
          <w:color w:val="auto"/>
          <w:lang w:val="es-ES" w:eastAsia="en-US"/>
        </w:rPr>
      </w:pPr>
    </w:p>
    <w:p w:rsidR="00607820" w:rsidRPr="00607820" w:rsidRDefault="00607820" w:rsidP="00607820">
      <w:pPr>
        <w:spacing w:after="0" w:line="240" w:lineRule="auto"/>
        <w:ind w:left="0" w:firstLine="0"/>
        <w:jc w:val="center"/>
        <w:rPr>
          <w:rFonts w:asciiTheme="minorHAnsi" w:eastAsiaTheme="minorHAnsi" w:hAnsiTheme="minorHAnsi" w:cstheme="minorBidi"/>
          <w:b/>
          <w:color w:val="auto"/>
          <w:lang w:val="es-ES" w:eastAsia="en-US"/>
        </w:rPr>
      </w:pPr>
      <w:r w:rsidRPr="00607820">
        <w:rPr>
          <w:rFonts w:asciiTheme="minorHAnsi" w:eastAsiaTheme="minorHAnsi" w:hAnsiTheme="minorHAnsi" w:cstheme="minorBidi"/>
          <w:b/>
          <w:color w:val="auto"/>
          <w:lang w:val="es-ES" w:eastAsia="en-US"/>
        </w:rPr>
        <w:t xml:space="preserve">Unidad 1: </w:t>
      </w:r>
      <w:r w:rsidRPr="00607820">
        <w:rPr>
          <w:rFonts w:asciiTheme="minorHAnsi" w:eastAsiaTheme="minorHAnsi" w:hAnsiTheme="minorHAnsi" w:cstheme="minorHAnsi"/>
          <w:b/>
          <w:bCs/>
          <w:color w:val="auto"/>
          <w:lang w:val="es-ES" w:eastAsia="en-US"/>
        </w:rPr>
        <w:t>Salud humana y medicina: ¿cómo contribuir a nuestra salud y a la de los demás?</w:t>
      </w:r>
    </w:p>
    <w:p w:rsidR="00607820" w:rsidRDefault="00607820" w:rsidP="00607820">
      <w:pPr>
        <w:spacing w:before="240" w:after="159" w:line="240" w:lineRule="auto"/>
        <w:ind w:left="0" w:right="52" w:firstLine="0"/>
        <w:rPr>
          <w:rFonts w:ascii="Verdana" w:hAnsi="Verdana"/>
          <w:sz w:val="20"/>
          <w:szCs w:val="20"/>
        </w:rPr>
      </w:pPr>
      <w:r w:rsidRPr="00607820">
        <w:rPr>
          <w:b/>
        </w:rPr>
        <w:t xml:space="preserve">Objetivo de Aprendizaje. </w:t>
      </w:r>
      <w:r w:rsidRPr="00925B1A">
        <w:rPr>
          <w:rFonts w:asciiTheme="minorHAnsi" w:hAnsiTheme="minorHAnsi" w:cstheme="minorHAnsi"/>
        </w:rPr>
        <w:t xml:space="preserve">Analizar, sobre la base de la investigación, factores biológicos, ambientales y sociales que influyen en la salud humana (como la nutrición, el consumo de alimentos transgénicos, la actividad física, el estrés, el consumo de alcohol y drogas, y la exposición a rayos UV, plaguicidas, patógenos y elementos contaminantes, entre otros).  </w:t>
      </w:r>
    </w:p>
    <w:p w:rsidR="00607820" w:rsidRPr="00925B1A" w:rsidRDefault="00607820" w:rsidP="00925B1A">
      <w:pPr>
        <w:spacing w:after="159" w:line="240" w:lineRule="auto"/>
        <w:ind w:left="0" w:right="52" w:firstLine="0"/>
      </w:pPr>
      <w:r w:rsidRPr="00925B1A">
        <w:t>-Relacionan comportamiento y decisiones personales con factores biológicos, ambientales y sociales que afectan la salud propia y la de otros.</w:t>
      </w:r>
    </w:p>
    <w:p w:rsidR="00607820" w:rsidRPr="00441462" w:rsidRDefault="00925B1A" w:rsidP="00925B1A">
      <w:pPr>
        <w:spacing w:after="159" w:line="258" w:lineRule="auto"/>
        <w:ind w:left="0" w:right="52" w:firstLine="0"/>
        <w:jc w:val="center"/>
        <w:rPr>
          <w:b/>
          <w:color w:val="auto"/>
          <w:u w:val="single"/>
        </w:rPr>
      </w:pPr>
      <w:r w:rsidRPr="00441462">
        <w:rPr>
          <w:b/>
          <w:color w:val="auto"/>
          <w:u w:val="single"/>
        </w:rPr>
        <w:t>SALUD Y ESTRES</w:t>
      </w:r>
    </w:p>
    <w:p w:rsidR="00607820" w:rsidRDefault="00607820" w:rsidP="00607820">
      <w:pPr>
        <w:spacing w:after="159" w:line="258" w:lineRule="auto"/>
        <w:ind w:left="0" w:right="52" w:firstLine="0"/>
        <w:jc w:val="left"/>
      </w:pPr>
      <w:r>
        <w:t xml:space="preserve">El concepto de salud según la Organización Mundial de la Salud (OMS) tiene una definición concreta. Es el completo estado de bienestar físico, mental y social que tiene una persona. </w:t>
      </w:r>
    </w:p>
    <w:p w:rsidR="00607820" w:rsidRDefault="00925B1A" w:rsidP="00607820">
      <w:pPr>
        <w:spacing w:after="157"/>
        <w:ind w:left="10" w:right="52"/>
      </w:pPr>
      <w:r w:rsidRPr="00925B1A">
        <w:rPr>
          <w:noProof/>
          <w:color w:val="00B0F0"/>
          <w:lang w:val="es-AR" w:eastAsia="es-AR"/>
        </w:rPr>
        <w:drawing>
          <wp:anchor distT="0" distB="0" distL="114300" distR="114300" simplePos="0" relativeHeight="251659264" behindDoc="0" locked="0" layoutInCell="1" allowOverlap="0" wp14:anchorId="7BE92961" wp14:editId="3AE57256">
            <wp:simplePos x="0" y="0"/>
            <wp:positionH relativeFrom="margin">
              <wp:posOffset>3578860</wp:posOffset>
            </wp:positionH>
            <wp:positionV relativeFrom="paragraph">
              <wp:posOffset>5080</wp:posOffset>
            </wp:positionV>
            <wp:extent cx="3204281" cy="4009352"/>
            <wp:effectExtent l="0" t="0" r="0" b="0"/>
            <wp:wrapSquare wrapText="bothSides"/>
            <wp:docPr id="149" name="Picture 149"/>
            <wp:cNvGraphicFramePr/>
            <a:graphic xmlns:a="http://schemas.openxmlformats.org/drawingml/2006/main">
              <a:graphicData uri="http://schemas.openxmlformats.org/drawingml/2006/picture">
                <pic:pic xmlns:pic="http://schemas.openxmlformats.org/drawingml/2006/picture">
                  <pic:nvPicPr>
                    <pic:cNvPr id="149" name="Picture 149"/>
                    <pic:cNvPicPr/>
                  </pic:nvPicPr>
                  <pic:blipFill>
                    <a:blip r:embed="rId9"/>
                    <a:stretch>
                      <a:fillRect/>
                    </a:stretch>
                  </pic:blipFill>
                  <pic:spPr>
                    <a:xfrm>
                      <a:off x="0" y="0"/>
                      <a:ext cx="3204281" cy="4009352"/>
                    </a:xfrm>
                    <a:prstGeom prst="rect">
                      <a:avLst/>
                    </a:prstGeom>
                  </pic:spPr>
                </pic:pic>
              </a:graphicData>
            </a:graphic>
          </wp:anchor>
        </w:drawing>
      </w:r>
      <w:r w:rsidR="00607820">
        <w:t xml:space="preserve">Esta definición es el resultado de una evolución conceptual, ya que surgió en reemplazo de una noción que se tuvo durante mucho tiempo, que presumía que la salud era, simplemente, la ausencia de enfermedades biológicas. A partir de la década de los cincuenta, la OMS revisó esa definición y finalmente la reemplazó por esta nueva, en la cual la noción de bienestar humano trasciende a solamente lo físico. </w:t>
      </w:r>
    </w:p>
    <w:p w:rsidR="00607820" w:rsidRDefault="00607820" w:rsidP="00607820">
      <w:pPr>
        <w:spacing w:after="157"/>
        <w:ind w:left="10" w:right="52"/>
      </w:pPr>
      <w:r>
        <w:t xml:space="preserve">La Organización Panamericana de la Salud aportó luego un dato más. La salud también tiene que ver con el medio ambiente que rodea a la persona. </w:t>
      </w:r>
    </w:p>
    <w:p w:rsidR="00607820" w:rsidRDefault="00607820" w:rsidP="00607820">
      <w:pPr>
        <w:ind w:left="10" w:right="52"/>
      </w:pPr>
      <w:r>
        <w:t xml:space="preserve">La OMS, luego de caracterizar el concepto de salud, también estableció una serie de componentes que lo integran. Estos son, el estado de adaptación al medio (biológico y sociocultural), el estado fisiológico de equilibrio, el equilibrio entre la forma y la función del organismo (alimentación), y la perspectiva biológica y social (relaciones familiares, hábitos). La relación entre estos componentes determina el estado de salud y, el incumplimiento de uno de ellos genera el estado de enfermedad, vinculado con una relación entre la persona, el agente y el ambiente. </w:t>
      </w:r>
    </w:p>
    <w:p w:rsidR="00607820" w:rsidRDefault="00607820" w:rsidP="00925B1A">
      <w:pPr>
        <w:spacing w:after="40" w:line="259" w:lineRule="auto"/>
        <w:ind w:left="0" w:firstLine="0"/>
      </w:pPr>
      <w:r>
        <w:t xml:space="preserve">De esta manera, en la actualidad la OMS define el concepto de salud como “el completo bienestar físico, mental y social del individuo, que permite el desarrollo normal de actividades y no sólo en ausencia de enfermedad.” </w:t>
      </w:r>
    </w:p>
    <w:p w:rsidR="00607820" w:rsidRDefault="00607820" w:rsidP="00607820">
      <w:pPr>
        <w:spacing w:after="0" w:line="259" w:lineRule="auto"/>
        <w:ind w:left="706" w:firstLine="0"/>
        <w:jc w:val="center"/>
      </w:pPr>
      <w:r>
        <w:t xml:space="preserve"> </w:t>
      </w:r>
    </w:p>
    <w:p w:rsidR="00607820" w:rsidRDefault="00607820" w:rsidP="00925B1A">
      <w:pPr>
        <w:ind w:left="10" w:right="49"/>
      </w:pPr>
      <w:r>
        <w:t>De este modo, la salud sería sinónimo a homeostasis y la enfermedad un trasto</w:t>
      </w:r>
      <w:r w:rsidR="00A25014">
        <w:t>rno o una alteración de ésta.</w:t>
      </w:r>
    </w:p>
    <w:p w:rsidR="00607820" w:rsidRDefault="00607820"/>
    <w:p w:rsidR="00607820" w:rsidRDefault="00607820" w:rsidP="00607820">
      <w:pPr>
        <w:ind w:left="0"/>
      </w:pPr>
      <w:r>
        <w:rPr>
          <w:noProof/>
          <w:lang w:val="es-AR" w:eastAsia="es-AR"/>
        </w:rPr>
        <w:lastRenderedPageBreak/>
        <w:drawing>
          <wp:inline distT="0" distB="0" distL="0" distR="0" wp14:anchorId="7C10E9E2" wp14:editId="2FE96EB3">
            <wp:extent cx="6839808" cy="7256731"/>
            <wp:effectExtent l="0" t="0" r="0" b="0"/>
            <wp:docPr id="163" name="Picture 163"/>
            <wp:cNvGraphicFramePr/>
            <a:graphic xmlns:a="http://schemas.openxmlformats.org/drawingml/2006/main">
              <a:graphicData uri="http://schemas.openxmlformats.org/drawingml/2006/picture">
                <pic:pic xmlns:pic="http://schemas.openxmlformats.org/drawingml/2006/picture">
                  <pic:nvPicPr>
                    <pic:cNvPr id="163" name="Picture 163"/>
                    <pic:cNvPicPr/>
                  </pic:nvPicPr>
                  <pic:blipFill>
                    <a:blip r:embed="rId10"/>
                    <a:stretch>
                      <a:fillRect/>
                    </a:stretch>
                  </pic:blipFill>
                  <pic:spPr>
                    <a:xfrm>
                      <a:off x="0" y="0"/>
                      <a:ext cx="6839808" cy="7256731"/>
                    </a:xfrm>
                    <a:prstGeom prst="rect">
                      <a:avLst/>
                    </a:prstGeom>
                  </pic:spPr>
                </pic:pic>
              </a:graphicData>
            </a:graphic>
          </wp:inline>
        </w:drawing>
      </w:r>
    </w:p>
    <w:p w:rsidR="00925B1A" w:rsidRDefault="00925B1A" w:rsidP="00607820">
      <w:pPr>
        <w:ind w:left="0"/>
      </w:pPr>
    </w:p>
    <w:p w:rsidR="00925B1A" w:rsidRDefault="00925B1A" w:rsidP="00607820">
      <w:pPr>
        <w:ind w:left="0"/>
      </w:pPr>
    </w:p>
    <w:p w:rsidR="00925B1A" w:rsidRDefault="00925B1A" w:rsidP="00607820">
      <w:pPr>
        <w:ind w:left="0"/>
      </w:pPr>
    </w:p>
    <w:p w:rsidR="00925B1A" w:rsidRDefault="00925B1A" w:rsidP="00607820">
      <w:pPr>
        <w:ind w:left="0"/>
      </w:pPr>
    </w:p>
    <w:p w:rsidR="00925B1A" w:rsidRDefault="00925B1A" w:rsidP="00607820">
      <w:pPr>
        <w:ind w:left="0"/>
      </w:pPr>
    </w:p>
    <w:p w:rsidR="00925B1A" w:rsidRDefault="00925B1A" w:rsidP="00607820">
      <w:pPr>
        <w:ind w:left="0"/>
      </w:pPr>
      <w:r>
        <w:rPr>
          <w:noProof/>
          <w:lang w:val="es-AR" w:eastAsia="es-AR"/>
        </w:rPr>
        <w:lastRenderedPageBreak/>
        <w:drawing>
          <wp:inline distT="0" distB="0" distL="0" distR="0" wp14:anchorId="7191341D" wp14:editId="6A892EA6">
            <wp:extent cx="6839598" cy="6824761"/>
            <wp:effectExtent l="0" t="0" r="0" b="0"/>
            <wp:docPr id="168" name="Picture 168"/>
            <wp:cNvGraphicFramePr/>
            <a:graphic xmlns:a="http://schemas.openxmlformats.org/drawingml/2006/main">
              <a:graphicData uri="http://schemas.openxmlformats.org/drawingml/2006/picture">
                <pic:pic xmlns:pic="http://schemas.openxmlformats.org/drawingml/2006/picture">
                  <pic:nvPicPr>
                    <pic:cNvPr id="168" name="Picture 168"/>
                    <pic:cNvPicPr/>
                  </pic:nvPicPr>
                  <pic:blipFill>
                    <a:blip r:embed="rId11"/>
                    <a:stretch>
                      <a:fillRect/>
                    </a:stretch>
                  </pic:blipFill>
                  <pic:spPr>
                    <a:xfrm>
                      <a:off x="0" y="0"/>
                      <a:ext cx="6839598" cy="6824761"/>
                    </a:xfrm>
                    <a:prstGeom prst="rect">
                      <a:avLst/>
                    </a:prstGeom>
                  </pic:spPr>
                </pic:pic>
              </a:graphicData>
            </a:graphic>
          </wp:inline>
        </w:drawing>
      </w:r>
    </w:p>
    <w:p w:rsidR="000023ED" w:rsidRDefault="000023ED" w:rsidP="00607820">
      <w:pPr>
        <w:ind w:left="0"/>
      </w:pPr>
    </w:p>
    <w:p w:rsidR="000023ED" w:rsidRDefault="000023ED" w:rsidP="00607820">
      <w:pPr>
        <w:ind w:left="0"/>
      </w:pPr>
    </w:p>
    <w:p w:rsidR="000023ED" w:rsidRDefault="000023ED" w:rsidP="00607820">
      <w:pPr>
        <w:ind w:left="0"/>
      </w:pPr>
    </w:p>
    <w:p w:rsidR="000023ED" w:rsidRDefault="000023ED" w:rsidP="00607820">
      <w:pPr>
        <w:ind w:left="0"/>
      </w:pPr>
    </w:p>
    <w:p w:rsidR="000023ED" w:rsidRDefault="000023ED" w:rsidP="00607820">
      <w:pPr>
        <w:ind w:left="0"/>
      </w:pPr>
    </w:p>
    <w:p w:rsidR="000023ED" w:rsidRDefault="000023ED" w:rsidP="00607820">
      <w:pPr>
        <w:ind w:left="0"/>
      </w:pPr>
    </w:p>
    <w:p w:rsidR="000023ED" w:rsidRDefault="000023ED" w:rsidP="00607820">
      <w:pPr>
        <w:ind w:left="0"/>
      </w:pPr>
    </w:p>
    <w:p w:rsidR="000023ED" w:rsidRDefault="000023ED" w:rsidP="00607820">
      <w:pPr>
        <w:ind w:left="0"/>
      </w:pPr>
    </w:p>
    <w:p w:rsidR="000023ED" w:rsidRDefault="000023ED" w:rsidP="00607820">
      <w:pPr>
        <w:ind w:left="0"/>
      </w:pPr>
      <w:r>
        <w:rPr>
          <w:noProof/>
          <w:lang w:val="es-AR" w:eastAsia="es-AR"/>
        </w:rPr>
        <w:lastRenderedPageBreak/>
        <w:drawing>
          <wp:inline distT="0" distB="0" distL="0" distR="0" wp14:anchorId="3102F162" wp14:editId="58F30AAD">
            <wp:extent cx="6839993" cy="8370003"/>
            <wp:effectExtent l="0" t="0" r="0" b="0"/>
            <wp:docPr id="173" name="Picture 173"/>
            <wp:cNvGraphicFramePr/>
            <a:graphic xmlns:a="http://schemas.openxmlformats.org/drawingml/2006/main">
              <a:graphicData uri="http://schemas.openxmlformats.org/drawingml/2006/picture">
                <pic:pic xmlns:pic="http://schemas.openxmlformats.org/drawingml/2006/picture">
                  <pic:nvPicPr>
                    <pic:cNvPr id="173" name="Picture 173"/>
                    <pic:cNvPicPr/>
                  </pic:nvPicPr>
                  <pic:blipFill>
                    <a:blip r:embed="rId12"/>
                    <a:stretch>
                      <a:fillRect/>
                    </a:stretch>
                  </pic:blipFill>
                  <pic:spPr>
                    <a:xfrm>
                      <a:off x="0" y="0"/>
                      <a:ext cx="6839993" cy="8370003"/>
                    </a:xfrm>
                    <a:prstGeom prst="rect">
                      <a:avLst/>
                    </a:prstGeom>
                  </pic:spPr>
                </pic:pic>
              </a:graphicData>
            </a:graphic>
          </wp:inline>
        </w:drawing>
      </w:r>
    </w:p>
    <w:p w:rsidR="000023ED" w:rsidRDefault="000023ED" w:rsidP="00607820">
      <w:pPr>
        <w:ind w:left="0"/>
      </w:pPr>
      <w:r>
        <w:rPr>
          <w:noProof/>
          <w:lang w:val="es-AR" w:eastAsia="es-AR"/>
        </w:rPr>
        <w:lastRenderedPageBreak/>
        <w:drawing>
          <wp:inline distT="0" distB="0" distL="0" distR="0" wp14:anchorId="45FC8F2D" wp14:editId="050D9AED">
            <wp:extent cx="6851829" cy="6755558"/>
            <wp:effectExtent l="0" t="0" r="0" b="0"/>
            <wp:docPr id="178" name="Picture 178"/>
            <wp:cNvGraphicFramePr/>
            <a:graphic xmlns:a="http://schemas.openxmlformats.org/drawingml/2006/main">
              <a:graphicData uri="http://schemas.openxmlformats.org/drawingml/2006/picture">
                <pic:pic xmlns:pic="http://schemas.openxmlformats.org/drawingml/2006/picture">
                  <pic:nvPicPr>
                    <pic:cNvPr id="178" name="Picture 178"/>
                    <pic:cNvPicPr/>
                  </pic:nvPicPr>
                  <pic:blipFill>
                    <a:blip r:embed="rId13"/>
                    <a:stretch>
                      <a:fillRect/>
                    </a:stretch>
                  </pic:blipFill>
                  <pic:spPr>
                    <a:xfrm>
                      <a:off x="0" y="0"/>
                      <a:ext cx="6851829" cy="6755558"/>
                    </a:xfrm>
                    <a:prstGeom prst="rect">
                      <a:avLst/>
                    </a:prstGeom>
                  </pic:spPr>
                </pic:pic>
              </a:graphicData>
            </a:graphic>
          </wp:inline>
        </w:drawing>
      </w:r>
    </w:p>
    <w:p w:rsidR="000023ED" w:rsidRDefault="000023ED" w:rsidP="00607820">
      <w:pPr>
        <w:ind w:left="0"/>
      </w:pPr>
    </w:p>
    <w:p w:rsidR="000023ED" w:rsidRDefault="000023ED" w:rsidP="00607820">
      <w:pPr>
        <w:ind w:left="0"/>
      </w:pPr>
    </w:p>
    <w:p w:rsidR="000023ED" w:rsidRDefault="000023ED" w:rsidP="00607820">
      <w:pPr>
        <w:ind w:left="0"/>
      </w:pPr>
    </w:p>
    <w:p w:rsidR="000023ED" w:rsidRDefault="000023ED" w:rsidP="00607820">
      <w:pPr>
        <w:ind w:left="0"/>
      </w:pPr>
    </w:p>
    <w:p w:rsidR="000023ED" w:rsidRDefault="000023ED" w:rsidP="00607820">
      <w:pPr>
        <w:ind w:left="0"/>
      </w:pPr>
    </w:p>
    <w:p w:rsidR="000023ED" w:rsidRDefault="000023ED" w:rsidP="00607820">
      <w:pPr>
        <w:ind w:left="0"/>
      </w:pPr>
    </w:p>
    <w:p w:rsidR="000023ED" w:rsidRDefault="000023ED" w:rsidP="00607820">
      <w:pPr>
        <w:ind w:left="0"/>
      </w:pPr>
    </w:p>
    <w:p w:rsidR="000023ED" w:rsidRDefault="000023ED" w:rsidP="00607820">
      <w:pPr>
        <w:ind w:left="0"/>
      </w:pPr>
    </w:p>
    <w:p w:rsidR="000023ED" w:rsidRDefault="000023ED" w:rsidP="00607820">
      <w:pPr>
        <w:ind w:left="0"/>
      </w:pPr>
    </w:p>
    <w:p w:rsidR="000023ED" w:rsidRDefault="000023ED" w:rsidP="00607820">
      <w:pPr>
        <w:ind w:left="0"/>
      </w:pPr>
      <w:r>
        <w:rPr>
          <w:noProof/>
          <w:lang w:val="es-AR" w:eastAsia="es-AR"/>
        </w:rPr>
        <w:lastRenderedPageBreak/>
        <w:drawing>
          <wp:inline distT="0" distB="0" distL="0" distR="0" wp14:anchorId="19E65CB0" wp14:editId="357E9093">
            <wp:extent cx="6851563" cy="8497005"/>
            <wp:effectExtent l="0" t="0" r="0" b="0"/>
            <wp:docPr id="183" name="Picture 183"/>
            <wp:cNvGraphicFramePr/>
            <a:graphic xmlns:a="http://schemas.openxmlformats.org/drawingml/2006/main">
              <a:graphicData uri="http://schemas.openxmlformats.org/drawingml/2006/picture">
                <pic:pic xmlns:pic="http://schemas.openxmlformats.org/drawingml/2006/picture">
                  <pic:nvPicPr>
                    <pic:cNvPr id="183" name="Picture 183"/>
                    <pic:cNvPicPr/>
                  </pic:nvPicPr>
                  <pic:blipFill>
                    <a:blip r:embed="rId14"/>
                    <a:stretch>
                      <a:fillRect/>
                    </a:stretch>
                  </pic:blipFill>
                  <pic:spPr>
                    <a:xfrm>
                      <a:off x="0" y="0"/>
                      <a:ext cx="6851563" cy="8497005"/>
                    </a:xfrm>
                    <a:prstGeom prst="rect">
                      <a:avLst/>
                    </a:prstGeom>
                  </pic:spPr>
                </pic:pic>
              </a:graphicData>
            </a:graphic>
          </wp:inline>
        </w:drawing>
      </w:r>
    </w:p>
    <w:p w:rsidR="000023ED" w:rsidRDefault="000023ED" w:rsidP="00607820">
      <w:pPr>
        <w:ind w:left="0"/>
      </w:pPr>
      <w:r>
        <w:rPr>
          <w:noProof/>
          <w:lang w:val="es-AR" w:eastAsia="es-AR"/>
        </w:rPr>
        <w:lastRenderedPageBreak/>
        <w:drawing>
          <wp:inline distT="0" distB="0" distL="0" distR="0" wp14:anchorId="108FA738" wp14:editId="720EB91D">
            <wp:extent cx="6839993" cy="7700003"/>
            <wp:effectExtent l="0" t="0" r="0" b="0"/>
            <wp:docPr id="188" name="Picture 188"/>
            <wp:cNvGraphicFramePr/>
            <a:graphic xmlns:a="http://schemas.openxmlformats.org/drawingml/2006/main">
              <a:graphicData uri="http://schemas.openxmlformats.org/drawingml/2006/picture">
                <pic:pic xmlns:pic="http://schemas.openxmlformats.org/drawingml/2006/picture">
                  <pic:nvPicPr>
                    <pic:cNvPr id="188" name="Picture 188"/>
                    <pic:cNvPicPr/>
                  </pic:nvPicPr>
                  <pic:blipFill>
                    <a:blip r:embed="rId15"/>
                    <a:stretch>
                      <a:fillRect/>
                    </a:stretch>
                  </pic:blipFill>
                  <pic:spPr>
                    <a:xfrm>
                      <a:off x="0" y="0"/>
                      <a:ext cx="6839993" cy="7700003"/>
                    </a:xfrm>
                    <a:prstGeom prst="rect">
                      <a:avLst/>
                    </a:prstGeom>
                  </pic:spPr>
                </pic:pic>
              </a:graphicData>
            </a:graphic>
          </wp:inline>
        </w:drawing>
      </w:r>
    </w:p>
    <w:p w:rsidR="000023ED" w:rsidRDefault="000023ED" w:rsidP="00607820">
      <w:pPr>
        <w:ind w:left="0"/>
      </w:pPr>
    </w:p>
    <w:p w:rsidR="000023ED" w:rsidRDefault="000023ED" w:rsidP="00607820">
      <w:pPr>
        <w:ind w:left="0"/>
      </w:pPr>
    </w:p>
    <w:p w:rsidR="000023ED" w:rsidRDefault="000023ED" w:rsidP="00607820">
      <w:pPr>
        <w:ind w:left="0"/>
      </w:pPr>
    </w:p>
    <w:p w:rsidR="000023ED" w:rsidRDefault="000023ED" w:rsidP="00607820">
      <w:pPr>
        <w:ind w:left="0"/>
      </w:pPr>
    </w:p>
    <w:p w:rsidR="000023ED" w:rsidRDefault="000023ED" w:rsidP="000023ED">
      <w:pPr>
        <w:ind w:left="0"/>
      </w:pPr>
      <w:r>
        <w:rPr>
          <w:noProof/>
          <w:lang w:val="es-AR" w:eastAsia="es-AR"/>
        </w:rPr>
        <w:lastRenderedPageBreak/>
        <mc:AlternateContent>
          <mc:Choice Requires="wps">
            <w:drawing>
              <wp:anchor distT="0" distB="0" distL="114300" distR="114300" simplePos="0" relativeHeight="251660288" behindDoc="0" locked="0" layoutInCell="1" allowOverlap="1">
                <wp:simplePos x="0" y="0"/>
                <wp:positionH relativeFrom="column">
                  <wp:posOffset>1914525</wp:posOffset>
                </wp:positionH>
                <wp:positionV relativeFrom="paragraph">
                  <wp:posOffset>8780780</wp:posOffset>
                </wp:positionV>
                <wp:extent cx="3086100" cy="485775"/>
                <wp:effectExtent l="19050" t="19050" r="19050" b="28575"/>
                <wp:wrapNone/>
                <wp:docPr id="2" name="Cuadro de texto 2"/>
                <wp:cNvGraphicFramePr/>
                <a:graphic xmlns:a="http://schemas.openxmlformats.org/drawingml/2006/main">
                  <a:graphicData uri="http://schemas.microsoft.com/office/word/2010/wordprocessingShape">
                    <wps:wsp>
                      <wps:cNvSpPr txBox="1"/>
                      <wps:spPr>
                        <a:xfrm>
                          <a:off x="0" y="0"/>
                          <a:ext cx="3086100" cy="485775"/>
                        </a:xfrm>
                        <a:prstGeom prst="rect">
                          <a:avLst/>
                        </a:prstGeom>
                        <a:ln w="28575"/>
                      </wps:spPr>
                      <wps:style>
                        <a:lnRef idx="2">
                          <a:schemeClr val="accent5"/>
                        </a:lnRef>
                        <a:fillRef idx="1">
                          <a:schemeClr val="lt1"/>
                        </a:fillRef>
                        <a:effectRef idx="0">
                          <a:schemeClr val="accent5"/>
                        </a:effectRef>
                        <a:fontRef idx="minor">
                          <a:schemeClr val="dk1"/>
                        </a:fontRef>
                      </wps:style>
                      <wps:txbx>
                        <w:txbxContent>
                          <w:p w:rsidR="008210EF" w:rsidRPr="000023ED" w:rsidRDefault="008210EF" w:rsidP="000023ED">
                            <w:pPr>
                              <w:ind w:left="0"/>
                              <w:jc w:val="center"/>
                              <w:rPr>
                                <w:b/>
                                <w:color w:val="FFC000" w:themeColor="accent4"/>
                                <w14:textOutline w14:w="0" w14:cap="flat" w14:cmpd="sng" w14:algn="ctr">
                                  <w14:noFill/>
                                  <w14:prstDash w14:val="solid"/>
                                  <w14:round/>
                                </w14:textOutline>
                                <w14:props3d w14:extrusionH="57150" w14:contourW="0" w14:prstMaterial="softEdge">
                                  <w14:bevelT w14:w="25400" w14:h="38100" w14:prst="circle"/>
                                </w14:props3d>
                              </w:rPr>
                            </w:pPr>
                            <w:r w:rsidRPr="000023ED">
                              <w:rPr>
                                <w:b/>
                                <w:color w:val="FFC000" w:themeColor="accent4"/>
                                <w14:textOutline w14:w="0" w14:cap="flat" w14:cmpd="sng" w14:algn="ctr">
                                  <w14:noFill/>
                                  <w14:prstDash w14:val="solid"/>
                                  <w14:round/>
                                </w14:textOutline>
                                <w14:props3d w14:extrusionH="57150" w14:contourW="0" w14:prstMaterial="softEdge">
                                  <w14:bevelT w14:w="25400" w14:h="38100" w14:prst="circle"/>
                                </w14:props3d>
                              </w:rPr>
                              <w:t>AHORA A APLICAR LO ESTUDIADO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left:0;text-align:left;margin-left:150.75pt;margin-top:691.4pt;width:243pt;height:38.2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" fillcolor="white [3201]" strokecolor="#4472c4 [3208]" strokeweight="2.25pt">
                <v:textbox>
                  <w:txbxContent>
                    <w:p w:rsidR="008210EF" w:rsidRPr="000023ED" w:rsidRDefault="008210EF" w:rsidP="000023ED">
                      <w:pPr>
                        <w:ind w:left="0"/>
                        <w:jc w:val="center"/>
                        <w:rPr>
                          <w:b/>
                          <w:color w:val="FFC000" w:themeColor="accent4"/>
                          <w14:textOutline w14:w="0" w14:cap="flat" w14:cmpd="sng" w14:algn="ctr">
                            <w14:noFill/>
                            <w14:prstDash w14:val="solid"/>
                            <w14:round/>
                          </w14:textOutline>
                          <w14:props3d w14:extrusionH="57150" w14:contourW="0" w14:prstMaterial="softEdge">
                            <w14:bevelT w14:w="25400" w14:h="38100" w14:prst="circle"/>
                          </w14:props3d>
                        </w:rPr>
                      </w:pPr>
                      <w:r w:rsidRPr="000023ED">
                        <w:rPr>
                          <w:b/>
                          <w:color w:val="FFC000" w:themeColor="accent4"/>
                          <w14:textOutline w14:w="0" w14:cap="flat" w14:cmpd="sng" w14:algn="ctr">
                            <w14:noFill/>
                            <w14:prstDash w14:val="solid"/>
                            <w14:round/>
                          </w14:textOutline>
                          <w14:props3d w14:extrusionH="57150" w14:contourW="0" w14:prstMaterial="softEdge">
                            <w14:bevelT w14:w="25400" w14:h="38100" w14:prst="circle"/>
                          </w14:props3d>
                        </w:rPr>
                        <w:t>AHORA A APLICAR LO ESTUDIADO</w:t>
                      </w:r>
                    </w:p>
                  </w:txbxContent>
                </v:textbox>
              </v:shape>
            </w:pict>
          </mc:Fallback>
        </mc:AlternateContent>
      </w:r>
      <w:r>
        <w:rPr>
          <w:noProof/>
          <w:lang w:val="es-AR" w:eastAsia="es-AR"/>
        </w:rPr>
        <w:drawing>
          <wp:inline distT="0" distB="0" distL="0" distR="0" wp14:anchorId="2E0C2957" wp14:editId="239ABDF5">
            <wp:extent cx="6839808" cy="8547157"/>
            <wp:effectExtent l="0" t="0" r="0" b="0"/>
            <wp:docPr id="193" name="Picture 193"/>
            <wp:cNvGraphicFramePr/>
            <a:graphic xmlns:a="http://schemas.openxmlformats.org/drawingml/2006/main">
              <a:graphicData uri="http://schemas.openxmlformats.org/drawingml/2006/picture">
                <pic:pic xmlns:pic="http://schemas.openxmlformats.org/drawingml/2006/picture">
                  <pic:nvPicPr>
                    <pic:cNvPr id="193" name="Picture 193"/>
                    <pic:cNvPicPr/>
                  </pic:nvPicPr>
                  <pic:blipFill>
                    <a:blip r:embed="rId16"/>
                    <a:stretch>
                      <a:fillRect/>
                    </a:stretch>
                  </pic:blipFill>
                  <pic:spPr>
                    <a:xfrm>
                      <a:off x="0" y="0"/>
                      <a:ext cx="6839808" cy="8547157"/>
                    </a:xfrm>
                    <a:prstGeom prst="rect">
                      <a:avLst/>
                    </a:prstGeom>
                  </pic:spPr>
                </pic:pic>
              </a:graphicData>
            </a:graphic>
          </wp:inline>
        </w:drawing>
      </w:r>
    </w:p>
    <w:p w:rsidR="000023ED" w:rsidRDefault="000023ED" w:rsidP="000023ED">
      <w:pPr>
        <w:ind w:left="0"/>
        <w:jc w:val="center"/>
      </w:pPr>
      <w:r>
        <w:rPr>
          <w:noProof/>
          <w:lang w:val="es-AR" w:eastAsia="es-AR"/>
        </w:rPr>
        <w:lastRenderedPageBreak/>
        <w:drawing>
          <wp:inline distT="0" distB="0" distL="0" distR="0" wp14:anchorId="353E6BBA" wp14:editId="36B79E7B">
            <wp:extent cx="6857933" cy="8305829"/>
            <wp:effectExtent l="0" t="0" r="0" b="0"/>
            <wp:docPr id="242" name="Picture 242"/>
            <wp:cNvGraphicFramePr/>
            <a:graphic xmlns:a="http://schemas.openxmlformats.org/drawingml/2006/main">
              <a:graphicData uri="http://schemas.openxmlformats.org/drawingml/2006/picture">
                <pic:pic xmlns:pic="http://schemas.openxmlformats.org/drawingml/2006/picture">
                  <pic:nvPicPr>
                    <pic:cNvPr id="242" name="Picture 242"/>
                    <pic:cNvPicPr/>
                  </pic:nvPicPr>
                  <pic:blipFill>
                    <a:blip r:embed="rId17"/>
                    <a:stretch>
                      <a:fillRect/>
                    </a:stretch>
                  </pic:blipFill>
                  <pic:spPr>
                    <a:xfrm>
                      <a:off x="0" y="0"/>
                      <a:ext cx="6857933" cy="8305829"/>
                    </a:xfrm>
                    <a:prstGeom prst="rect">
                      <a:avLst/>
                    </a:prstGeom>
                  </pic:spPr>
                </pic:pic>
              </a:graphicData>
            </a:graphic>
          </wp:inline>
        </w:drawing>
      </w:r>
    </w:p>
    <w:p w:rsidR="00B81EC2" w:rsidRDefault="00B81EC2" w:rsidP="000023ED">
      <w:pPr>
        <w:ind w:left="0"/>
        <w:rPr>
          <w:noProof/>
          <w:lang w:val="es-ES" w:eastAsia="es-ES"/>
        </w:rPr>
      </w:pPr>
    </w:p>
    <w:p w:rsidR="00B81EC2" w:rsidRDefault="00B81EC2" w:rsidP="000023ED">
      <w:pPr>
        <w:ind w:left="0"/>
      </w:pPr>
    </w:p>
    <w:p w:rsidR="00B81EC2" w:rsidRDefault="00B81EC2" w:rsidP="000023ED">
      <w:pPr>
        <w:ind w:left="0"/>
      </w:pPr>
    </w:p>
    <w:p w:rsidR="00B81EC2" w:rsidRDefault="00B81EC2" w:rsidP="000023ED">
      <w:pPr>
        <w:ind w:left="0"/>
      </w:pPr>
      <w:r>
        <w:rPr>
          <w:noProof/>
          <w:lang w:val="es-AR" w:eastAsia="es-AR"/>
        </w:rPr>
        <w:lastRenderedPageBreak/>
        <w:drawing>
          <wp:inline distT="0" distB="0" distL="0" distR="0" wp14:anchorId="306D12FD" wp14:editId="637E540B">
            <wp:extent cx="6846351" cy="8448737"/>
            <wp:effectExtent l="0" t="0" r="0" b="0"/>
            <wp:docPr id="246" name="Picture 246"/>
            <wp:cNvGraphicFramePr/>
            <a:graphic xmlns:a="http://schemas.openxmlformats.org/drawingml/2006/main">
              <a:graphicData uri="http://schemas.openxmlformats.org/drawingml/2006/picture">
                <pic:pic xmlns:pic="http://schemas.openxmlformats.org/drawingml/2006/picture">
                  <pic:nvPicPr>
                    <pic:cNvPr id="246" name="Picture 246"/>
                    <pic:cNvPicPr/>
                  </pic:nvPicPr>
                  <pic:blipFill>
                    <a:blip r:embed="rId18"/>
                    <a:stretch>
                      <a:fillRect/>
                    </a:stretch>
                  </pic:blipFill>
                  <pic:spPr>
                    <a:xfrm>
                      <a:off x="0" y="0"/>
                      <a:ext cx="6846351" cy="8448737"/>
                    </a:xfrm>
                    <a:prstGeom prst="rect">
                      <a:avLst/>
                    </a:prstGeom>
                  </pic:spPr>
                </pic:pic>
              </a:graphicData>
            </a:graphic>
          </wp:inline>
        </w:drawing>
      </w:r>
    </w:p>
    <w:p w:rsidR="00B81EC2" w:rsidRDefault="00B81EC2" w:rsidP="000023ED">
      <w:pPr>
        <w:ind w:left="0"/>
      </w:pPr>
    </w:p>
    <w:p w:rsidR="00B81EC2" w:rsidRDefault="00B81EC2" w:rsidP="000023ED">
      <w:pPr>
        <w:ind w:left="0"/>
      </w:pPr>
    </w:p>
    <w:p w:rsidR="00B81EC2" w:rsidRPr="00E14B3A" w:rsidRDefault="00B81EC2" w:rsidP="000023ED">
      <w:pPr>
        <w:ind w:left="0"/>
        <w:rPr>
          <w:sz w:val="24"/>
          <w:szCs w:val="24"/>
        </w:rPr>
      </w:pPr>
      <w:r w:rsidRPr="00E14B3A">
        <w:rPr>
          <w:sz w:val="24"/>
          <w:szCs w:val="24"/>
        </w:rPr>
        <w:lastRenderedPageBreak/>
        <w:t xml:space="preserve">Observe el siguiente gráfico: </w:t>
      </w:r>
    </w:p>
    <w:p w:rsidR="00B81EC2" w:rsidRDefault="00B81EC2" w:rsidP="000023ED">
      <w:pPr>
        <w:ind w:left="0"/>
      </w:pPr>
    </w:p>
    <w:p w:rsidR="00B81EC2" w:rsidRDefault="00B81EC2" w:rsidP="000023ED">
      <w:pPr>
        <w:ind w:left="0"/>
      </w:pPr>
      <w:r>
        <w:rPr>
          <w:noProof/>
          <w:lang w:val="es-AR" w:eastAsia="es-AR"/>
        </w:rPr>
        <w:drawing>
          <wp:inline distT="0" distB="0" distL="0" distR="0">
            <wp:extent cx="6116595" cy="3456127"/>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23232" cy="3459877"/>
                    </a:xfrm>
                    <a:prstGeom prst="rect">
                      <a:avLst/>
                    </a:prstGeom>
                    <a:noFill/>
                    <a:ln>
                      <a:noFill/>
                    </a:ln>
                  </pic:spPr>
                </pic:pic>
              </a:graphicData>
            </a:graphic>
          </wp:inline>
        </w:drawing>
      </w:r>
    </w:p>
    <w:p w:rsidR="00B81EC2" w:rsidRDefault="00B81EC2" w:rsidP="000023ED">
      <w:pPr>
        <w:ind w:left="0"/>
      </w:pPr>
    </w:p>
    <w:p w:rsidR="00B81EC2" w:rsidRDefault="00B81EC2" w:rsidP="000023ED">
      <w:pPr>
        <w:ind w:left="0"/>
        <w:rPr>
          <w:sz w:val="24"/>
          <w:szCs w:val="24"/>
        </w:rPr>
      </w:pPr>
      <w:r w:rsidRPr="00E14B3A">
        <w:rPr>
          <w:sz w:val="24"/>
          <w:szCs w:val="24"/>
        </w:rPr>
        <w:t>A partir de su interpretación y análisis, contestas las siguientes preguntas:</w:t>
      </w:r>
    </w:p>
    <w:p w:rsidR="00E14B3A" w:rsidRDefault="00E14B3A" w:rsidP="000023ED">
      <w:pPr>
        <w:ind w:left="0"/>
        <w:rPr>
          <w:sz w:val="24"/>
          <w:szCs w:val="24"/>
        </w:rPr>
      </w:pPr>
    </w:p>
    <w:p w:rsidR="00E14B3A" w:rsidRPr="00B110E8" w:rsidRDefault="00E14B3A" w:rsidP="00B110E8">
      <w:pPr>
        <w:pStyle w:val="Prrafodelista"/>
        <w:numPr>
          <w:ilvl w:val="0"/>
          <w:numId w:val="2"/>
        </w:numPr>
        <w:rPr>
          <w:sz w:val="24"/>
          <w:szCs w:val="24"/>
        </w:rPr>
      </w:pPr>
      <w:r w:rsidRPr="00B110E8">
        <w:rPr>
          <w:sz w:val="24"/>
          <w:szCs w:val="24"/>
        </w:rPr>
        <w:t>¿Se puede establecer alguna relación entre el nivel de estrés y el grado de felicidad o bienestar de las personas?</w:t>
      </w:r>
      <w:r w:rsidR="008210EF" w:rsidRPr="00B110E8">
        <w:rPr>
          <w:sz w:val="24"/>
          <w:szCs w:val="24"/>
        </w:rPr>
        <w:t xml:space="preserve"> Argumenta</w:t>
      </w:r>
    </w:p>
    <w:p w:rsidR="008210EF" w:rsidRDefault="008210EF" w:rsidP="00E14B3A">
      <w:pPr>
        <w:ind w:left="-10" w:firstLine="0"/>
        <w:rPr>
          <w:sz w:val="24"/>
          <w:szCs w:val="24"/>
        </w:rPr>
      </w:pPr>
    </w:p>
    <w:p w:rsidR="00E14B3A" w:rsidRPr="00B110E8" w:rsidRDefault="00E14B3A" w:rsidP="00B110E8">
      <w:pPr>
        <w:pStyle w:val="Prrafodelista"/>
        <w:numPr>
          <w:ilvl w:val="0"/>
          <w:numId w:val="2"/>
        </w:numPr>
        <w:rPr>
          <w:sz w:val="24"/>
          <w:szCs w:val="24"/>
        </w:rPr>
      </w:pPr>
      <w:r w:rsidRPr="00B110E8">
        <w:rPr>
          <w:sz w:val="24"/>
          <w:szCs w:val="24"/>
        </w:rPr>
        <w:t>¿Cuáles podrían ser las posibles causas o razones del aumento del nivel de estrés en la población chilena a través del tiempo?</w:t>
      </w:r>
      <w:r w:rsidR="008210EF" w:rsidRPr="00B110E8">
        <w:rPr>
          <w:sz w:val="24"/>
          <w:szCs w:val="24"/>
        </w:rPr>
        <w:t xml:space="preserve"> Indique a lo menos 3 y explíquelas.</w:t>
      </w:r>
    </w:p>
    <w:p w:rsidR="008210EF" w:rsidRDefault="008210EF" w:rsidP="00B110E8">
      <w:pPr>
        <w:rPr>
          <w:sz w:val="24"/>
          <w:szCs w:val="24"/>
        </w:rPr>
      </w:pPr>
    </w:p>
    <w:p w:rsidR="00E14B3A" w:rsidRPr="00B110E8" w:rsidRDefault="00E14B3A" w:rsidP="00B110E8">
      <w:pPr>
        <w:pStyle w:val="Prrafodelista"/>
        <w:numPr>
          <w:ilvl w:val="0"/>
          <w:numId w:val="2"/>
        </w:numPr>
        <w:rPr>
          <w:sz w:val="24"/>
          <w:szCs w:val="24"/>
        </w:rPr>
      </w:pPr>
      <w:r w:rsidRPr="00B110E8">
        <w:rPr>
          <w:sz w:val="24"/>
          <w:szCs w:val="24"/>
        </w:rPr>
        <w:t>¿Qué efectos fisiológicos, metabólicos y conductuales tendría el aumento del nivel estrés sobre la salud de la población?</w:t>
      </w:r>
      <w:r w:rsidR="008210EF" w:rsidRPr="00B110E8">
        <w:rPr>
          <w:sz w:val="24"/>
          <w:szCs w:val="24"/>
        </w:rPr>
        <w:t xml:space="preserve"> Puedes buscar información en internet y  fuentes confiables, pero no olvides mencionarlas, también puede servirte esta misma guía como referencias. </w:t>
      </w:r>
    </w:p>
    <w:p w:rsidR="008210EF" w:rsidRPr="00B110E8" w:rsidRDefault="00E14B3A" w:rsidP="00B110E8">
      <w:pPr>
        <w:pStyle w:val="Prrafodelista"/>
        <w:numPr>
          <w:ilvl w:val="0"/>
          <w:numId w:val="2"/>
        </w:numPr>
        <w:rPr>
          <w:sz w:val="24"/>
          <w:szCs w:val="24"/>
        </w:rPr>
      </w:pPr>
      <w:r w:rsidRPr="00B110E8">
        <w:rPr>
          <w:sz w:val="24"/>
          <w:szCs w:val="24"/>
        </w:rPr>
        <w:t>¿Qué elementos o factores ambientales pueden generar estrés en la población chilena?</w:t>
      </w:r>
      <w:r w:rsidR="008210EF" w:rsidRPr="00B110E8">
        <w:rPr>
          <w:sz w:val="24"/>
          <w:szCs w:val="24"/>
        </w:rPr>
        <w:t xml:space="preserve"> Menciona a lo menos 3 y argumenta. </w:t>
      </w:r>
    </w:p>
    <w:p w:rsidR="00B110E8" w:rsidRDefault="00B110E8" w:rsidP="008210EF">
      <w:pPr>
        <w:ind w:left="0" w:firstLine="0"/>
        <w:rPr>
          <w:sz w:val="24"/>
          <w:szCs w:val="24"/>
        </w:rPr>
      </w:pPr>
    </w:p>
    <w:p w:rsidR="00E14B3A" w:rsidRPr="00B110E8" w:rsidRDefault="00E14B3A" w:rsidP="00B110E8">
      <w:pPr>
        <w:pStyle w:val="Prrafodelista"/>
        <w:numPr>
          <w:ilvl w:val="0"/>
          <w:numId w:val="2"/>
        </w:numPr>
        <w:rPr>
          <w:sz w:val="24"/>
          <w:szCs w:val="24"/>
        </w:rPr>
      </w:pPr>
      <w:r w:rsidRPr="00B110E8">
        <w:rPr>
          <w:sz w:val="24"/>
          <w:szCs w:val="24"/>
        </w:rPr>
        <w:t>¿Qué aspectos fisiológicos regularían el nivel de estrés y el grado de felicidad de las personas?</w:t>
      </w:r>
      <w:r w:rsidR="008210EF" w:rsidRPr="00B110E8">
        <w:rPr>
          <w:sz w:val="24"/>
          <w:szCs w:val="24"/>
        </w:rPr>
        <w:t xml:space="preserve"> explica </w:t>
      </w:r>
    </w:p>
    <w:p w:rsidR="008210EF" w:rsidRDefault="008210EF" w:rsidP="008210EF">
      <w:pPr>
        <w:ind w:left="0" w:firstLine="0"/>
        <w:rPr>
          <w:sz w:val="24"/>
          <w:szCs w:val="24"/>
        </w:rPr>
      </w:pPr>
    </w:p>
    <w:p w:rsidR="00E14B3A" w:rsidRPr="00B110E8" w:rsidRDefault="00E14B3A" w:rsidP="00B110E8">
      <w:pPr>
        <w:pStyle w:val="Prrafodelista"/>
        <w:numPr>
          <w:ilvl w:val="0"/>
          <w:numId w:val="2"/>
        </w:numPr>
        <w:rPr>
          <w:sz w:val="24"/>
          <w:szCs w:val="24"/>
        </w:rPr>
      </w:pPr>
      <w:r w:rsidRPr="00B110E8">
        <w:rPr>
          <w:sz w:val="24"/>
          <w:szCs w:val="24"/>
        </w:rPr>
        <w:t>¿Qué proyección o predicción se podría establecer entre el nivel de estrés y el grado de felicidad de la población chilena en un tiempo aproximado de 5 años?</w:t>
      </w:r>
      <w:r w:rsidR="008210EF" w:rsidRPr="00B110E8">
        <w:rPr>
          <w:sz w:val="24"/>
          <w:szCs w:val="24"/>
        </w:rPr>
        <w:t xml:space="preserve"> Expláyate en tu argumento</w:t>
      </w:r>
    </w:p>
    <w:p w:rsidR="008210EF" w:rsidRDefault="008210EF" w:rsidP="00E14B3A">
      <w:pPr>
        <w:ind w:left="-10" w:firstLine="0"/>
        <w:rPr>
          <w:sz w:val="24"/>
          <w:szCs w:val="24"/>
        </w:rPr>
      </w:pPr>
    </w:p>
    <w:p w:rsidR="00E14B3A" w:rsidRDefault="00C40E27" w:rsidP="000023ED">
      <w:pPr>
        <w:ind w:left="0"/>
        <w:rPr>
          <w:sz w:val="24"/>
          <w:szCs w:val="24"/>
        </w:rPr>
      </w:pPr>
      <w:r>
        <w:rPr>
          <w:sz w:val="24"/>
          <w:szCs w:val="24"/>
        </w:rPr>
        <w:t xml:space="preserve">Actividad Final: realiza un mapa conceptual (no olvide usar conectores), en relación al tema estrés y salud. Tenga en cuenta el concepto de estrés a nivel fisiológico y </w:t>
      </w:r>
      <w:proofErr w:type="spellStart"/>
      <w:r>
        <w:rPr>
          <w:sz w:val="24"/>
          <w:szCs w:val="24"/>
        </w:rPr>
        <w:t>piscológico</w:t>
      </w:r>
      <w:proofErr w:type="spellEnd"/>
      <w:r>
        <w:rPr>
          <w:sz w:val="24"/>
          <w:szCs w:val="24"/>
        </w:rPr>
        <w:t xml:space="preserve">. </w:t>
      </w:r>
    </w:p>
    <w:p w:rsidR="00C40E27" w:rsidRDefault="00C40E27" w:rsidP="000023ED">
      <w:pPr>
        <w:ind w:left="0"/>
        <w:rPr>
          <w:sz w:val="24"/>
          <w:szCs w:val="24"/>
        </w:rPr>
      </w:pPr>
      <w:r>
        <w:rPr>
          <w:sz w:val="24"/>
          <w:szCs w:val="24"/>
        </w:rPr>
        <w:t xml:space="preserve">Puede hacerlo en algún programa computacional y luego enviarlo al correo correspondiente en la fecha indicada. </w:t>
      </w:r>
    </w:p>
    <w:p w:rsidR="00E14B3A" w:rsidRPr="00E14B3A" w:rsidRDefault="00E14B3A" w:rsidP="000023ED">
      <w:pPr>
        <w:ind w:left="0"/>
        <w:rPr>
          <w:sz w:val="24"/>
          <w:szCs w:val="24"/>
        </w:rPr>
      </w:pPr>
    </w:p>
    <w:sectPr w:rsidR="00E14B3A" w:rsidRPr="00E14B3A" w:rsidSect="00607820">
      <w:headerReference w:type="even" r:id="rId20"/>
      <w:headerReference w:type="default" r:id="rId21"/>
      <w:footerReference w:type="even" r:id="rId22"/>
      <w:footerReference w:type="default" r:id="rId23"/>
      <w:headerReference w:type="first" r:id="rId24"/>
      <w:footerReference w:type="first" r:id="rId25"/>
      <w:pgSz w:w="12242" w:h="17010"/>
      <w:pgMar w:top="720" w:right="720" w:bottom="1894" w:left="72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0632A" w:rsidRDefault="0040632A" w:rsidP="00607820">
      <w:pPr>
        <w:spacing w:after="0" w:line="240" w:lineRule="auto"/>
      </w:pPr>
      <w:r>
        <w:separator/>
      </w:r>
    </w:p>
  </w:endnote>
  <w:endnote w:type="continuationSeparator" w:id="0">
    <w:p w:rsidR="0040632A" w:rsidRDefault="0040632A" w:rsidP="006078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10EF" w:rsidRDefault="008210EF">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10EF" w:rsidRDefault="008210EF">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10EF" w:rsidRDefault="008210EF">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0632A" w:rsidRDefault="0040632A" w:rsidP="00607820">
      <w:pPr>
        <w:spacing w:after="0" w:line="240" w:lineRule="auto"/>
      </w:pPr>
      <w:r>
        <w:separator/>
      </w:r>
    </w:p>
  </w:footnote>
  <w:footnote w:type="continuationSeparator" w:id="0">
    <w:p w:rsidR="0040632A" w:rsidRDefault="0040632A" w:rsidP="0060782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10EF" w:rsidRDefault="008210EF">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10EF" w:rsidRDefault="008210EF" w:rsidP="00607820">
    <w:pPr>
      <w:pStyle w:val="Encabezado"/>
      <w:ind w:left="142"/>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10EF" w:rsidRDefault="008210EF">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06F6F29"/>
    <w:multiLevelType w:val="hybridMultilevel"/>
    <w:tmpl w:val="9DD8E218"/>
    <w:lvl w:ilvl="0" w:tplc="DF8C8422">
      <w:start w:val="1"/>
      <w:numFmt w:val="decimal"/>
      <w:lvlText w:val="%1."/>
      <w:lvlJc w:val="left"/>
      <w:pPr>
        <w:ind w:left="350" w:hanging="360"/>
      </w:pPr>
      <w:rPr>
        <w:rFonts w:hint="default"/>
      </w:rPr>
    </w:lvl>
    <w:lvl w:ilvl="1" w:tplc="0C0A0019" w:tentative="1">
      <w:start w:val="1"/>
      <w:numFmt w:val="lowerLetter"/>
      <w:lvlText w:val="%2."/>
      <w:lvlJc w:val="left"/>
      <w:pPr>
        <w:ind w:left="1070" w:hanging="360"/>
      </w:pPr>
    </w:lvl>
    <w:lvl w:ilvl="2" w:tplc="0C0A001B" w:tentative="1">
      <w:start w:val="1"/>
      <w:numFmt w:val="lowerRoman"/>
      <w:lvlText w:val="%3."/>
      <w:lvlJc w:val="right"/>
      <w:pPr>
        <w:ind w:left="1790" w:hanging="180"/>
      </w:pPr>
    </w:lvl>
    <w:lvl w:ilvl="3" w:tplc="0C0A000F" w:tentative="1">
      <w:start w:val="1"/>
      <w:numFmt w:val="decimal"/>
      <w:lvlText w:val="%4."/>
      <w:lvlJc w:val="left"/>
      <w:pPr>
        <w:ind w:left="2510" w:hanging="360"/>
      </w:pPr>
    </w:lvl>
    <w:lvl w:ilvl="4" w:tplc="0C0A0019" w:tentative="1">
      <w:start w:val="1"/>
      <w:numFmt w:val="lowerLetter"/>
      <w:lvlText w:val="%5."/>
      <w:lvlJc w:val="left"/>
      <w:pPr>
        <w:ind w:left="3230" w:hanging="360"/>
      </w:pPr>
    </w:lvl>
    <w:lvl w:ilvl="5" w:tplc="0C0A001B" w:tentative="1">
      <w:start w:val="1"/>
      <w:numFmt w:val="lowerRoman"/>
      <w:lvlText w:val="%6."/>
      <w:lvlJc w:val="right"/>
      <w:pPr>
        <w:ind w:left="3950" w:hanging="180"/>
      </w:pPr>
    </w:lvl>
    <w:lvl w:ilvl="6" w:tplc="0C0A000F" w:tentative="1">
      <w:start w:val="1"/>
      <w:numFmt w:val="decimal"/>
      <w:lvlText w:val="%7."/>
      <w:lvlJc w:val="left"/>
      <w:pPr>
        <w:ind w:left="4670" w:hanging="360"/>
      </w:pPr>
    </w:lvl>
    <w:lvl w:ilvl="7" w:tplc="0C0A0019" w:tentative="1">
      <w:start w:val="1"/>
      <w:numFmt w:val="lowerLetter"/>
      <w:lvlText w:val="%8."/>
      <w:lvlJc w:val="left"/>
      <w:pPr>
        <w:ind w:left="5390" w:hanging="360"/>
      </w:pPr>
    </w:lvl>
    <w:lvl w:ilvl="8" w:tplc="0C0A001B" w:tentative="1">
      <w:start w:val="1"/>
      <w:numFmt w:val="lowerRoman"/>
      <w:lvlText w:val="%9."/>
      <w:lvlJc w:val="right"/>
      <w:pPr>
        <w:ind w:left="6110" w:hanging="180"/>
      </w:pPr>
    </w:lvl>
  </w:abstractNum>
  <w:abstractNum w:abstractNumId="1">
    <w:nsid w:val="510021F6"/>
    <w:multiLevelType w:val="hybridMultilevel"/>
    <w:tmpl w:val="02B2C162"/>
    <w:lvl w:ilvl="0" w:tplc="5A9A56F2">
      <w:start w:val="1"/>
      <w:numFmt w:val="lowerLetter"/>
      <w:lvlText w:val="%1)"/>
      <w:lvlJc w:val="left"/>
      <w:pPr>
        <w:ind w:left="350" w:hanging="360"/>
      </w:pPr>
      <w:rPr>
        <w:rFonts w:hint="default"/>
      </w:rPr>
    </w:lvl>
    <w:lvl w:ilvl="1" w:tplc="0C0A0019" w:tentative="1">
      <w:start w:val="1"/>
      <w:numFmt w:val="lowerLetter"/>
      <w:lvlText w:val="%2."/>
      <w:lvlJc w:val="left"/>
      <w:pPr>
        <w:ind w:left="1070" w:hanging="360"/>
      </w:pPr>
    </w:lvl>
    <w:lvl w:ilvl="2" w:tplc="0C0A001B" w:tentative="1">
      <w:start w:val="1"/>
      <w:numFmt w:val="lowerRoman"/>
      <w:lvlText w:val="%3."/>
      <w:lvlJc w:val="right"/>
      <w:pPr>
        <w:ind w:left="1790" w:hanging="180"/>
      </w:pPr>
    </w:lvl>
    <w:lvl w:ilvl="3" w:tplc="0C0A000F" w:tentative="1">
      <w:start w:val="1"/>
      <w:numFmt w:val="decimal"/>
      <w:lvlText w:val="%4."/>
      <w:lvlJc w:val="left"/>
      <w:pPr>
        <w:ind w:left="2510" w:hanging="360"/>
      </w:pPr>
    </w:lvl>
    <w:lvl w:ilvl="4" w:tplc="0C0A0019" w:tentative="1">
      <w:start w:val="1"/>
      <w:numFmt w:val="lowerLetter"/>
      <w:lvlText w:val="%5."/>
      <w:lvlJc w:val="left"/>
      <w:pPr>
        <w:ind w:left="3230" w:hanging="360"/>
      </w:pPr>
    </w:lvl>
    <w:lvl w:ilvl="5" w:tplc="0C0A001B" w:tentative="1">
      <w:start w:val="1"/>
      <w:numFmt w:val="lowerRoman"/>
      <w:lvlText w:val="%6."/>
      <w:lvlJc w:val="right"/>
      <w:pPr>
        <w:ind w:left="3950" w:hanging="180"/>
      </w:pPr>
    </w:lvl>
    <w:lvl w:ilvl="6" w:tplc="0C0A000F" w:tentative="1">
      <w:start w:val="1"/>
      <w:numFmt w:val="decimal"/>
      <w:lvlText w:val="%7."/>
      <w:lvlJc w:val="left"/>
      <w:pPr>
        <w:ind w:left="4670" w:hanging="360"/>
      </w:pPr>
    </w:lvl>
    <w:lvl w:ilvl="7" w:tplc="0C0A0019" w:tentative="1">
      <w:start w:val="1"/>
      <w:numFmt w:val="lowerLetter"/>
      <w:lvlText w:val="%8."/>
      <w:lvlJc w:val="left"/>
      <w:pPr>
        <w:ind w:left="5390" w:hanging="360"/>
      </w:pPr>
    </w:lvl>
    <w:lvl w:ilvl="8" w:tplc="0C0A001B" w:tentative="1">
      <w:start w:val="1"/>
      <w:numFmt w:val="lowerRoman"/>
      <w:lvlText w:val="%9."/>
      <w:lvlJc w:val="right"/>
      <w:pPr>
        <w:ind w:left="611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07820"/>
    <w:rsid w:val="000023ED"/>
    <w:rsid w:val="000B1898"/>
    <w:rsid w:val="002626D5"/>
    <w:rsid w:val="002A7E85"/>
    <w:rsid w:val="0040632A"/>
    <w:rsid w:val="00441462"/>
    <w:rsid w:val="00607820"/>
    <w:rsid w:val="0075375F"/>
    <w:rsid w:val="008210EF"/>
    <w:rsid w:val="008B049B"/>
    <w:rsid w:val="00925B1A"/>
    <w:rsid w:val="00A25014"/>
    <w:rsid w:val="00B110E8"/>
    <w:rsid w:val="00B27767"/>
    <w:rsid w:val="00B81EC2"/>
    <w:rsid w:val="00C40E27"/>
    <w:rsid w:val="00C554F0"/>
    <w:rsid w:val="00DA07A5"/>
    <w:rsid w:val="00E14B3A"/>
    <w:rsid w:val="00E26666"/>
    <w:rsid w:val="00FE0627"/>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07820"/>
    <w:pPr>
      <w:spacing w:after="5" w:line="260" w:lineRule="auto"/>
      <w:ind w:left="1254" w:hanging="10"/>
      <w:jc w:val="both"/>
    </w:pPr>
    <w:rPr>
      <w:rFonts w:ascii="Calibri" w:eastAsia="Calibri" w:hAnsi="Calibri" w:cs="Calibri"/>
      <w:color w:val="000000"/>
      <w:lang w:eastAsia="es-C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0782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07820"/>
    <w:rPr>
      <w:rFonts w:ascii="Calibri" w:eastAsia="Calibri" w:hAnsi="Calibri" w:cs="Calibri"/>
      <w:color w:val="000000"/>
      <w:lang w:eastAsia="es-CL"/>
    </w:rPr>
  </w:style>
  <w:style w:type="paragraph" w:styleId="Piedepgina">
    <w:name w:val="footer"/>
    <w:basedOn w:val="Normal"/>
    <w:link w:val="PiedepginaCar"/>
    <w:uiPriority w:val="99"/>
    <w:unhideWhenUsed/>
    <w:rsid w:val="0060782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07820"/>
    <w:rPr>
      <w:rFonts w:ascii="Calibri" w:eastAsia="Calibri" w:hAnsi="Calibri" w:cs="Calibri"/>
      <w:color w:val="000000"/>
      <w:lang w:eastAsia="es-CL"/>
    </w:rPr>
  </w:style>
  <w:style w:type="paragraph" w:styleId="Textodeglobo">
    <w:name w:val="Balloon Text"/>
    <w:basedOn w:val="Normal"/>
    <w:link w:val="TextodegloboCar"/>
    <w:uiPriority w:val="99"/>
    <w:semiHidden/>
    <w:unhideWhenUsed/>
    <w:rsid w:val="000B189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B1898"/>
    <w:rPr>
      <w:rFonts w:ascii="Tahoma" w:eastAsia="Calibri" w:hAnsi="Tahoma" w:cs="Tahoma"/>
      <w:color w:val="000000"/>
      <w:sz w:val="16"/>
      <w:szCs w:val="16"/>
      <w:lang w:eastAsia="es-CL"/>
    </w:rPr>
  </w:style>
  <w:style w:type="character" w:styleId="Hipervnculo">
    <w:name w:val="Hyperlink"/>
    <w:basedOn w:val="Fuentedeprrafopredeter"/>
    <w:uiPriority w:val="99"/>
    <w:unhideWhenUsed/>
    <w:rsid w:val="00E26666"/>
    <w:rPr>
      <w:color w:val="0563C1" w:themeColor="hyperlink"/>
      <w:u w:val="single"/>
    </w:rPr>
  </w:style>
  <w:style w:type="paragraph" w:styleId="Prrafodelista">
    <w:name w:val="List Paragraph"/>
    <w:basedOn w:val="Normal"/>
    <w:uiPriority w:val="34"/>
    <w:qFormat/>
    <w:rsid w:val="00E14B3A"/>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07820"/>
    <w:pPr>
      <w:spacing w:after="5" w:line="260" w:lineRule="auto"/>
      <w:ind w:left="1254" w:hanging="10"/>
      <w:jc w:val="both"/>
    </w:pPr>
    <w:rPr>
      <w:rFonts w:ascii="Calibri" w:eastAsia="Calibri" w:hAnsi="Calibri" w:cs="Calibri"/>
      <w:color w:val="000000"/>
      <w:lang w:eastAsia="es-C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0782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07820"/>
    <w:rPr>
      <w:rFonts w:ascii="Calibri" w:eastAsia="Calibri" w:hAnsi="Calibri" w:cs="Calibri"/>
      <w:color w:val="000000"/>
      <w:lang w:eastAsia="es-CL"/>
    </w:rPr>
  </w:style>
  <w:style w:type="paragraph" w:styleId="Piedepgina">
    <w:name w:val="footer"/>
    <w:basedOn w:val="Normal"/>
    <w:link w:val="PiedepginaCar"/>
    <w:uiPriority w:val="99"/>
    <w:unhideWhenUsed/>
    <w:rsid w:val="0060782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07820"/>
    <w:rPr>
      <w:rFonts w:ascii="Calibri" w:eastAsia="Calibri" w:hAnsi="Calibri" w:cs="Calibri"/>
      <w:color w:val="000000"/>
      <w:lang w:eastAsia="es-CL"/>
    </w:rPr>
  </w:style>
  <w:style w:type="paragraph" w:styleId="Textodeglobo">
    <w:name w:val="Balloon Text"/>
    <w:basedOn w:val="Normal"/>
    <w:link w:val="TextodegloboCar"/>
    <w:uiPriority w:val="99"/>
    <w:semiHidden/>
    <w:unhideWhenUsed/>
    <w:rsid w:val="000B189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B1898"/>
    <w:rPr>
      <w:rFonts w:ascii="Tahoma" w:eastAsia="Calibri" w:hAnsi="Tahoma" w:cs="Tahoma"/>
      <w:color w:val="000000"/>
      <w:sz w:val="16"/>
      <w:szCs w:val="16"/>
      <w:lang w:eastAsia="es-CL"/>
    </w:rPr>
  </w:style>
  <w:style w:type="character" w:styleId="Hipervnculo">
    <w:name w:val="Hyperlink"/>
    <w:basedOn w:val="Fuentedeprrafopredeter"/>
    <w:uiPriority w:val="99"/>
    <w:unhideWhenUsed/>
    <w:rsid w:val="00E26666"/>
    <w:rPr>
      <w:color w:val="0563C1" w:themeColor="hyperlink"/>
      <w:u w:val="single"/>
    </w:rPr>
  </w:style>
  <w:style w:type="paragraph" w:styleId="Prrafodelista">
    <w:name w:val="List Paragraph"/>
    <w:basedOn w:val="Normal"/>
    <w:uiPriority w:val="34"/>
    <w:qFormat/>
    <w:rsid w:val="00E14B3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g"/><Relationship Id="rId18" Type="http://schemas.openxmlformats.org/officeDocument/2006/relationships/image" Target="media/image11.jpg"/><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9.jp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footer" Target="footer2.xml"/><Relationship Id="rId10" Type="http://schemas.openxmlformats.org/officeDocument/2006/relationships/image" Target="media/image3.jp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footer" Target="footer1.xml"/><Relationship Id="rId27"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11</Pages>
  <Words>586</Words>
  <Characters>3224</Characters>
  <Application>Microsoft Office Word</Application>
  <DocSecurity>0</DocSecurity>
  <Lines>26</Lines>
  <Paragraphs>7</Paragraphs>
  <ScaleCrop>false</ScaleCrop>
  <HeadingPairs>
    <vt:vector size="2" baseType="variant">
      <vt:variant>
        <vt:lpstr>Título</vt:lpstr>
      </vt:variant>
      <vt:variant>
        <vt:i4>1</vt:i4>
      </vt:variant>
    </vt:vector>
  </HeadingPairs>
  <TitlesOfParts>
    <vt:vector size="1" baseType="lpstr">
      <vt:lpstr/>
    </vt:vector>
  </TitlesOfParts>
  <Company>BlueDeep 2010</Company>
  <LinksUpToDate>false</LinksUpToDate>
  <CharactersWithSpaces>3803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Estudiante</dc:creator>
  <cp:lastModifiedBy>BlueDeep</cp:lastModifiedBy>
  <cp:revision>2</cp:revision>
  <dcterms:created xsi:type="dcterms:W3CDTF">2020-09-26T01:56:00Z</dcterms:created>
  <dcterms:modified xsi:type="dcterms:W3CDTF">2020-09-26T01:56:00Z</dcterms:modified>
</cp:coreProperties>
</file>